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4B" w:rsidRDefault="00F0014B">
      <w:pPr>
        <w:widowControl/>
        <w:spacing w:line="288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p w:rsidR="00F0014B" w:rsidRDefault="00577531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仿宋"/>
          <w:color w:val="000000"/>
          <w:w w:val="95"/>
          <w:sz w:val="36"/>
          <w:szCs w:val="32"/>
        </w:rPr>
      </w:pPr>
      <w:r>
        <w:rPr>
          <w:rFonts w:ascii="方正小标宋简体" w:eastAsia="方正小标宋简体" w:hAnsi="仿宋" w:hint="eastAsia"/>
          <w:color w:val="000000"/>
          <w:w w:val="95"/>
          <w:sz w:val="36"/>
          <w:szCs w:val="32"/>
        </w:rPr>
        <w:t>201</w:t>
      </w:r>
      <w:r>
        <w:rPr>
          <w:rFonts w:ascii="方正小标宋简体" w:eastAsia="方正小标宋简体" w:hAnsi="仿宋"/>
          <w:color w:val="000000"/>
          <w:w w:val="95"/>
          <w:sz w:val="36"/>
          <w:szCs w:val="32"/>
        </w:rPr>
        <w:t>9</w:t>
      </w:r>
      <w:r>
        <w:rPr>
          <w:rFonts w:ascii="方正小标宋简体" w:eastAsia="方正小标宋简体" w:hAnsi="仿宋" w:hint="eastAsia"/>
          <w:color w:val="000000"/>
          <w:w w:val="95"/>
          <w:sz w:val="36"/>
          <w:szCs w:val="32"/>
        </w:rPr>
        <w:t>年度国家虚拟仿真实验教学项目</w:t>
      </w:r>
    </w:p>
    <w:p w:rsidR="00F0014B" w:rsidRDefault="00577531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仿宋"/>
          <w:color w:val="000000"/>
          <w:w w:val="95"/>
          <w:sz w:val="36"/>
          <w:szCs w:val="32"/>
        </w:rPr>
      </w:pPr>
      <w:r>
        <w:rPr>
          <w:rFonts w:ascii="方正小标宋简体" w:eastAsia="方正小标宋简体" w:hAnsi="仿宋" w:hint="eastAsia"/>
          <w:color w:val="000000"/>
          <w:w w:val="95"/>
          <w:sz w:val="36"/>
          <w:szCs w:val="32"/>
        </w:rPr>
        <w:t>认定计划及对应专业表</w:t>
      </w:r>
    </w:p>
    <w:tbl>
      <w:tblPr>
        <w:tblW w:w="9241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815"/>
        <w:gridCol w:w="6865"/>
      </w:tblGrid>
      <w:tr w:rsidR="00F0014B">
        <w:trPr>
          <w:trHeight w:val="375"/>
          <w:tblHeader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分类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计划认定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对应专业</w:t>
            </w:r>
          </w:p>
        </w:tc>
      </w:tr>
      <w:tr w:rsidR="00F0014B">
        <w:trPr>
          <w:trHeight w:val="75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法学、知识产权、监狱学、信用风险管理与法律防控、国际经贸规则、司法警察学、社区矫正</w:t>
            </w:r>
          </w:p>
        </w:tc>
      </w:tr>
      <w:tr w:rsidR="00F0014B">
        <w:trPr>
          <w:trHeight w:val="37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马克思主义理论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科学社会主义、中国共产党历史、思想政治教育、马克思主义理论</w:t>
            </w:r>
          </w:p>
        </w:tc>
      </w:tr>
      <w:tr w:rsidR="00F0014B">
        <w:trPr>
          <w:trHeight w:val="75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教育学、科学教育、人文教育、教育技术学、艺术教育、学前教育、小学教育、特殊教育、华文教育、教育康复学、卫生教育、认知科学与技术</w:t>
            </w:r>
          </w:p>
        </w:tc>
      </w:tr>
      <w:tr w:rsidR="00F0014B">
        <w:trPr>
          <w:trHeight w:val="11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体育学类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体育教育、运动训练、社会体育指导与管理、武术与民族传统体育、运动人体科学、运动康复、休闲体育、体能训练、冰雪运动、电子竞技运动与管理、智能体育工程、体育旅游</w:t>
            </w:r>
          </w:p>
        </w:tc>
      </w:tr>
      <w:tr w:rsidR="00F0014B">
        <w:trPr>
          <w:trHeight w:val="12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文学类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汉语言文学、汉语言、汉语国际教育、中国少数民族语言文学、古典文献学、应用语言学、秘书学、中国语言与文化、手语翻译、桑戈语、英语、俄语、德语、法语、西班牙语、阿拉伯语、日语、波斯语、朝鲜语、菲律宾语、语言学、塔玛齐格特语、爪哇语、旁遮普语、梵语巴利语、印度尼西亚语、印地语、柬埔寨语、老挝语、缅甸语、马来语、蒙古语、僧伽罗语、泰语、乌尔都语、希伯来语、越南语、豪萨语、斯瓦希里语、阿尔巴尼亚语、保加利亚语、波兰语、捷克语、斯洛伐克语、罗马尼亚语、葡萄牙语、瑞典语、塞尔维亚语、土耳其语、希腊语、匈牙利语、意大利语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泰米尔语、普什图语、世界语、孟加拉语、尼泊尔语、克罗地亚语、荷兰语、芬兰语、乌克兰语、挪威语、丹麦语、冰岛语、爱尔兰语、拉脱维亚语、立陶宛语、斯洛文尼亚语、爱沙尼亚语、马耳他语、哈萨克语、乌兹别克语、祖鲁语、拉丁语、翻译、商务英语、阿姆哈拉语、吉尔吉斯语、索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里语、土库曼语、加泰罗尼亚语、约鲁巴语、亚美尼亚语、马达加斯加语、格鲁吉亚语、阿塞拜疆语、阿非利卡语、马其顿语、塔吉克语、茨瓦纳语、恩德贝莱语、科摩罗语、克里奥尔语、绍纳语、提格雷尼亚语、白俄罗斯语、毛利语、汤加语、萨摩亚语、库尔德语、比斯拉马语、达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语、德顿语、迪维希语、斐济语、库克群岛毛利语、隆迪语、卢森堡语、卢旺达语、纽埃语、皮金语、切瓦语、塞苏陀语、新闻学、广播电视学、广告学、传播学、编辑出版学、网络与新媒体、数字出版、时尚传播、国际新闻与传播</w:t>
            </w:r>
          </w:p>
        </w:tc>
      </w:tr>
      <w:tr w:rsidR="00F0014B">
        <w:trPr>
          <w:trHeight w:val="75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历史学类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历史学、世界史、考古学、文物与博物馆学、文物保护技术、外国语言与外国历史、文化遗产</w:t>
            </w:r>
          </w:p>
        </w:tc>
      </w:tr>
      <w:tr w:rsidR="00F0014B">
        <w:trPr>
          <w:trHeight w:val="37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物理学类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物理学、应用物理学、核物理、声学、系统科学与工程</w:t>
            </w:r>
          </w:p>
        </w:tc>
      </w:tr>
      <w:tr w:rsidR="00F0014B">
        <w:trPr>
          <w:trHeight w:val="37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化学类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化学、应用化学、化学生物学、分子科学与工程、能源化学</w:t>
            </w:r>
          </w:p>
        </w:tc>
      </w:tr>
      <w:tr w:rsidR="00F0014B">
        <w:trPr>
          <w:trHeight w:val="75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电气类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电气工程及其自动化、智能电网信息工程、光源与照明、电气工程与智能控制、电机电器智能化、电缆工程</w:t>
            </w:r>
          </w:p>
        </w:tc>
      </w:tr>
      <w:tr w:rsidR="00F0014B">
        <w:trPr>
          <w:trHeight w:val="11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土木类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土木工程、建筑环境与能源应用工程、给排水科学与工程、建筑电气与智能化、城市地下空间工程、道路桥梁与渡河工程、铁道工程、智能建造、土木、水利与海洋工程</w:t>
            </w:r>
          </w:p>
        </w:tc>
      </w:tr>
      <w:tr w:rsidR="00F0014B">
        <w:trPr>
          <w:trHeight w:val="75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矿业类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采矿工程、石油工程、矿物加工工程、油气储运工程、矿物加工工程、海洋油气工程</w:t>
            </w:r>
          </w:p>
        </w:tc>
      </w:tr>
      <w:tr w:rsidR="00F0014B">
        <w:trPr>
          <w:trHeight w:val="11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航空航天类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航空航天工程、飞行器设计与工程、飞行器制造工程、飞行器动力工程、飞行器环境与生命保障工程、飞行器质量与可靠性、飞行器适航技术、飞行器控制与信息工程、无人驾驶航空器系统工程</w:t>
            </w:r>
          </w:p>
        </w:tc>
      </w:tr>
      <w:tr w:rsidR="00F0014B">
        <w:trPr>
          <w:trHeight w:val="75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兵器类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武器系统与工程、武器发射工程、探测制导与控制技术、弹药工程与爆炸技术、特种能源技术与工程、装甲车辆工程、信息对抗技术</w:t>
            </w:r>
          </w:p>
        </w:tc>
      </w:tr>
      <w:tr w:rsidR="00F0014B">
        <w:trPr>
          <w:trHeight w:val="75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农业工程类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农业工程、农业机械化及其自动化、农业电气化、农业建筑环境与能源工程、农业水利工程、土地整治工程</w:t>
            </w:r>
          </w:p>
        </w:tc>
      </w:tr>
      <w:tr w:rsidR="00F0014B">
        <w:trPr>
          <w:trHeight w:val="37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林业工程类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森林工程、木材科学与工程、林产化工、家具设计与工程</w:t>
            </w:r>
          </w:p>
        </w:tc>
      </w:tr>
      <w:tr w:rsidR="00F0014B">
        <w:trPr>
          <w:trHeight w:val="37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建筑学、城乡规划、风景园林、历史建筑保护工程、人居环境科学与技术</w:t>
            </w:r>
          </w:p>
        </w:tc>
      </w:tr>
      <w:tr w:rsidR="00F0014B">
        <w:trPr>
          <w:trHeight w:val="11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植物类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农学、园艺、植物保护、植物科学与技术、种子科学与工程、设施农业科学与工程、茶学、烟草、应用生物科学、农艺教育、园艺教育、经济林、林学、园林、森林保护、草业科学</w:t>
            </w:r>
          </w:p>
        </w:tc>
      </w:tr>
      <w:tr w:rsidR="00F0014B">
        <w:trPr>
          <w:trHeight w:val="11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动物科学、蚕学、蜂学、经济动物学、马业科学、动物医学、动物药学、动植物检疫、实验动物学、中兽医学、水产养殖学、海洋渔业科学与技术、水族科学与技术、水生动物医学</w:t>
            </w:r>
          </w:p>
        </w:tc>
      </w:tr>
      <w:tr w:rsidR="00F0014B">
        <w:trPr>
          <w:trHeight w:val="37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自然保护与环境生态类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农业资源与环境、野生动物与自然保护区管理、水土保持与荒漠化防治</w:t>
            </w:r>
          </w:p>
        </w:tc>
      </w:tr>
      <w:tr w:rsidR="00F0014B">
        <w:trPr>
          <w:trHeight w:val="37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基础医学类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基础医学、生物医学、生物医学科学</w:t>
            </w:r>
          </w:p>
        </w:tc>
      </w:tr>
      <w:tr w:rsidR="00F0014B">
        <w:trPr>
          <w:trHeight w:val="37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公共卫生与预防医学类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预防医学、食品卫生与营养学、妇幼保健医学、卫生监督、全球健康学</w:t>
            </w:r>
          </w:p>
        </w:tc>
      </w:tr>
      <w:tr w:rsidR="00F0014B">
        <w:trPr>
          <w:trHeight w:val="75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中医类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中医学、针灸推拿学、藏医学、蒙医学、维医学、壮医学、哈医学、傣医学、回医学、中医康复学、中医养生学、中医儿科学、中医骨伤科学</w:t>
            </w:r>
          </w:p>
        </w:tc>
      </w:tr>
      <w:tr w:rsidR="00F0014B">
        <w:trPr>
          <w:trHeight w:val="37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法医学类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法医学</w:t>
            </w:r>
          </w:p>
        </w:tc>
      </w:tr>
      <w:tr w:rsidR="00F0014B">
        <w:trPr>
          <w:trHeight w:val="11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医学技术类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医学检验技术、医学实验技术、医学影像技术、眼视光学、康复治疗学、口腔医学技术、卫生检验与检疫、听力与言语康复学、康复物理治疗、康复作业治疗、智能医学工程</w:t>
            </w:r>
          </w:p>
        </w:tc>
      </w:tr>
      <w:tr w:rsidR="00F0014B">
        <w:trPr>
          <w:trHeight w:val="56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经济管理类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经济学、经济统计学、国民经济管理、资源与环境经济学、商务经济学、能源经济、劳动经济学、经济工程、数字经济、财政学、税收学、金融学、金融工程、保险学、投资学、金融数学、信用管理、经济与金融、精算学、互联网金融、金融科技、国际经济与贸易、贸易经济、管理科学、信息管理与信息系统、工程管理、房地产开发与管理、工程造价、保密管理、邮政管理、大数据管理与应用、工程审计、计算金融、工商管理、市场营销、会计学、财务管理、国际商务、人力资源管理、审计学、资产评估、物业管理、文化产业管理、劳动关系、体育经济与管理、财务会计教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、市场营销教育、零售业管理、农林经济管理、农村区域发展、公共事业管理、行政管理、劳动与社会保障、土地资源管理、城市管理、海关管理、交通管理、海事管理、公共关系学、健康服务与管理、海警后勤管理、医疗产品管理、图书馆学、档案学、信息资源管理、物流管理、物流工程、采购管理、供应链管理、工业工程、标准化工程、质量管理工程、电子商务、电子商务及法律、旅游管理、酒店管理、会展经济与管理、旅游管理与服务教育</w:t>
            </w:r>
          </w:p>
        </w:tc>
      </w:tr>
      <w:tr w:rsidR="00F0014B">
        <w:trPr>
          <w:trHeight w:val="146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艺术学类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艺术史论、艺术管理、音乐表演、音乐学、作曲与作曲技术理论、舞蹈表演、舞蹈学、舞蹈编导、舞蹈教育、航空服务艺术与管理、流行音乐、音乐治疗、流行舞蹈、表演、戏剧学、电影学、戏剧影视文学、广播电视编导、戏剧影视导演、戏剧影视美术设计、录音艺术、播音与主持艺术、动画、影视摄影与制作、影视技术、戏剧教育、美术学、绘画、雕塑、摄影、书法学、中国画、实验艺术、跨媒体艺术、文物保护与修复、漫画、艺术设计学、视觉传达设计、环境设计、产品设计、服装与服饰设计、公共艺术、工艺美术、数字媒体艺术、艺术与科技、陶瓷艺术设计、新媒体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术、包装设计</w:t>
            </w:r>
          </w:p>
        </w:tc>
      </w:tr>
      <w:tr w:rsidR="00F0014B">
        <w:trPr>
          <w:trHeight w:val="37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4B" w:rsidRDefault="005775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305</w:t>
            </w:r>
          </w:p>
        </w:tc>
      </w:tr>
    </w:tbl>
    <w:p w:rsidR="00F0014B" w:rsidRDefault="00F0014B"/>
    <w:sectPr w:rsidR="00F00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31" w:rsidRDefault="00577531" w:rsidP="00383FC3">
      <w:r>
        <w:separator/>
      </w:r>
    </w:p>
  </w:endnote>
  <w:endnote w:type="continuationSeparator" w:id="0">
    <w:p w:rsidR="00577531" w:rsidRDefault="00577531" w:rsidP="0038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31" w:rsidRDefault="00577531" w:rsidP="00383FC3">
      <w:r>
        <w:separator/>
      </w:r>
    </w:p>
  </w:footnote>
  <w:footnote w:type="continuationSeparator" w:id="0">
    <w:p w:rsidR="00577531" w:rsidRDefault="00577531" w:rsidP="0038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26"/>
    <w:rsid w:val="00383FC3"/>
    <w:rsid w:val="00577531"/>
    <w:rsid w:val="006B01A6"/>
    <w:rsid w:val="006F5826"/>
    <w:rsid w:val="00F0014B"/>
    <w:rsid w:val="3D9724AE"/>
    <w:rsid w:val="40F52FB5"/>
    <w:rsid w:val="5E20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0CD93-57FA-4945-BB61-676F986D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FC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FC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2326</Characters>
  <Application>Microsoft Office Word</Application>
  <DocSecurity>0</DocSecurity>
  <Lines>19</Lines>
  <Paragraphs>5</Paragraphs>
  <ScaleCrop>false</ScaleCrop>
  <Company>CHINA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石建辉</cp:lastModifiedBy>
  <cp:revision>2</cp:revision>
  <cp:lastPrinted>2019-08-12T01:22:00Z</cp:lastPrinted>
  <dcterms:created xsi:type="dcterms:W3CDTF">2019-07-02T08:55:00Z</dcterms:created>
  <dcterms:modified xsi:type="dcterms:W3CDTF">2021-01-20T02:12:00Z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